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5" w:tblpY="2283"/>
        <w:tblOverlap w:val="never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60"/>
        <w:gridCol w:w="770"/>
        <w:gridCol w:w="1590"/>
        <w:gridCol w:w="1450"/>
        <w:gridCol w:w="2050"/>
        <w:gridCol w:w="137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学校 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真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7" w:hRule="atLeast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9" w:hRule="atLeast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5" w:hRule="atLeast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是否需住宿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  <w:tc>
          <w:tcPr>
            <w:tcW w:w="819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请将回执发送至邮箱：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1182009856@qq.com</w:t>
            </w:r>
          </w:p>
        </w:tc>
      </w:tr>
    </w:tbl>
    <w:p>
      <w:pPr>
        <w:tabs>
          <w:tab w:val="left" w:pos="2526"/>
        </w:tabs>
        <w:jc w:val="center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申请回执</w:t>
      </w:r>
    </w:p>
    <w:p>
      <w:pPr>
        <w:rPr>
          <w:rFonts w:hint="eastAsia"/>
          <w:b/>
          <w:bCs/>
          <w:color w:val="FF0000"/>
          <w:kern w:val="2"/>
          <w:sz w:val="28"/>
          <w:szCs w:val="28"/>
          <w:lang w:val="en-US" w:eastAsia="zh-CN" w:bidi="ar-SA"/>
        </w:rPr>
      </w:pPr>
      <w:bookmarkStart w:id="0" w:name="_GoBack"/>
    </w:p>
    <w:bookmarkEnd w:id="0"/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一、培训时间：</w:t>
      </w:r>
      <w:r>
        <w:rPr>
          <w:rFonts w:hint="eastAsia" w:ascii="宋体" w:hAnsi="宋体"/>
          <w:szCs w:val="21"/>
        </w:rPr>
        <w:t>2017年2月</w:t>
      </w:r>
      <w:r>
        <w:rPr>
          <w:rFonts w:hint="eastAsia" w:ascii="宋体" w:hAnsi="宋体"/>
          <w:szCs w:val="21"/>
          <w:lang w:val="en-US" w:eastAsia="zh-CN"/>
        </w:rPr>
        <w:t>13</w:t>
      </w:r>
      <w:r>
        <w:rPr>
          <w:rFonts w:hint="eastAsia" w:ascii="宋体" w:hAnsi="宋体"/>
          <w:szCs w:val="21"/>
        </w:rPr>
        <w:t>—2月</w:t>
      </w:r>
      <w:r>
        <w:rPr>
          <w:rFonts w:hint="eastAsia" w:ascii="宋体" w:hAnsi="宋体"/>
          <w:szCs w:val="21"/>
          <w:lang w:val="en-US" w:eastAsia="zh-CN"/>
        </w:rPr>
        <w:t>17</w:t>
      </w:r>
      <w:r>
        <w:rPr>
          <w:rFonts w:hint="eastAsia" w:ascii="宋体" w:hAnsi="宋体"/>
          <w:szCs w:val="21"/>
        </w:rPr>
        <w:t>日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</w:rPr>
        <w:t>二、培训地点：</w:t>
      </w:r>
      <w:r>
        <w:rPr>
          <w:rFonts w:hint="eastAsia" w:ascii="宋体" w:hAnsi="宋体"/>
          <w:szCs w:val="21"/>
        </w:rPr>
        <w:t>广东</w:t>
      </w:r>
      <w:r>
        <w:rPr>
          <w:rFonts w:hint="eastAsia" w:ascii="宋体" w:hAnsi="宋体"/>
          <w:szCs w:val="21"/>
          <w:lang w:val="en-US" w:eastAsia="zh-CN"/>
        </w:rPr>
        <w:t>省广州市科学城TCL文化产业园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三、培训方向；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物联网与人工智能应用开发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春季Android+HTML5移动互联开发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四</w:t>
      </w:r>
      <w:r>
        <w:rPr>
          <w:rFonts w:hint="eastAsia" w:ascii="微软雅黑" w:hAnsi="微软雅黑" w:eastAsia="微软雅黑"/>
          <w:b/>
          <w:szCs w:val="21"/>
        </w:rPr>
        <w:t>、培训资料：</w:t>
      </w:r>
      <w:r>
        <w:rPr>
          <w:rFonts w:hint="eastAsia" w:ascii="宋体" w:hAnsi="宋体"/>
          <w:szCs w:val="21"/>
        </w:rPr>
        <w:t>提供全套移动互联、物联网系统课程教学课程包，包括：</w:t>
      </w:r>
    </w:p>
    <w:p>
      <w:pPr>
        <w:numPr>
          <w:ilvl w:val="0"/>
          <w:numId w:val="1"/>
        </w:numPr>
        <w:ind w:firstLine="6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全套理论</w:t>
      </w:r>
      <w:r>
        <w:rPr>
          <w:rFonts w:ascii="宋体" w:hAnsi="宋体"/>
          <w:szCs w:val="21"/>
        </w:rPr>
        <w:t>PPT</w:t>
      </w:r>
      <w:r>
        <w:rPr>
          <w:rFonts w:hint="eastAsia" w:ascii="宋体" w:hAnsi="宋体"/>
          <w:szCs w:val="21"/>
        </w:rPr>
        <w:t>讲稿、教材、授课大纲、教师参考手册</w:t>
      </w:r>
    </w:p>
    <w:p>
      <w:pPr>
        <w:numPr>
          <w:ilvl w:val="0"/>
          <w:numId w:val="1"/>
        </w:numPr>
        <w:ind w:firstLine="6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全套实验用</w:t>
      </w:r>
      <w:r>
        <w:rPr>
          <w:rFonts w:ascii="宋体" w:hAnsi="宋体"/>
          <w:szCs w:val="21"/>
        </w:rPr>
        <w:t>PPT</w:t>
      </w:r>
      <w:r>
        <w:rPr>
          <w:rFonts w:hint="eastAsia" w:ascii="宋体" w:hAnsi="宋体"/>
          <w:szCs w:val="21"/>
        </w:rPr>
        <w:t>讲稿、实验指导书</w:t>
      </w:r>
    </w:p>
    <w:p>
      <w:pPr>
        <w:numPr>
          <w:ilvl w:val="0"/>
          <w:numId w:val="1"/>
        </w:numPr>
        <w:ind w:firstLine="6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全部实验源代码、设计型实验案例及综合实验案例源代码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五</w:t>
      </w:r>
      <w:r>
        <w:rPr>
          <w:rFonts w:hint="eastAsia" w:ascii="微软雅黑" w:hAnsi="微软雅黑" w:eastAsia="微软雅黑"/>
          <w:b/>
          <w:szCs w:val="21"/>
        </w:rPr>
        <w:t>、报名安排：</w:t>
      </w:r>
    </w:p>
    <w:p>
      <w:pPr>
        <w:numPr>
          <w:ilvl w:val="0"/>
          <w:numId w:val="1"/>
        </w:numPr>
        <w:ind w:firstLine="6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报名时间：2016年12月10日-2017年2月5日截止报名</w:t>
      </w:r>
    </w:p>
    <w:p>
      <w:pPr>
        <w:numPr>
          <w:ilvl w:val="0"/>
          <w:numId w:val="1"/>
        </w:numPr>
        <w:ind w:firstLine="6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费用：</w:t>
      </w:r>
      <w:r>
        <w:rPr>
          <w:rFonts w:hint="eastAsia" w:ascii="宋体" w:hAnsi="宋体"/>
          <w:szCs w:val="21"/>
          <w:lang w:val="en-US" w:eastAsia="zh-CN"/>
        </w:rPr>
        <w:t>1、培训加认证费用1500元/人</w:t>
      </w:r>
      <w:r>
        <w:rPr>
          <w:rFonts w:hint="eastAsia" w:ascii="宋体" w:hAnsi="宋体"/>
          <w:szCs w:val="21"/>
        </w:rPr>
        <w:t>；</w:t>
      </w:r>
    </w:p>
    <w:p>
      <w:pPr>
        <w:numPr>
          <w:ilvl w:val="0"/>
          <w:numId w:val="0"/>
        </w:numPr>
        <w:ind w:left="1560" w:leftChars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2、</w:t>
      </w:r>
      <w:r>
        <w:rPr>
          <w:rFonts w:hint="eastAsia" w:ascii="宋体" w:hAnsi="宋体"/>
          <w:szCs w:val="21"/>
        </w:rPr>
        <w:t>粤嵌协助各高校与会领导老师联系住宿、用餐，费用自理。</w:t>
      </w:r>
    </w:p>
    <w:p>
      <w:pPr>
        <w:numPr>
          <w:ilvl w:val="0"/>
          <w:numId w:val="1"/>
        </w:numPr>
        <w:ind w:firstLine="60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付费账号：账号名称：</w:t>
      </w:r>
      <w:r>
        <w:rPr>
          <w:rFonts w:hint="eastAsia" w:ascii="宋体" w:hAnsi="宋体"/>
          <w:szCs w:val="21"/>
          <w:u w:val="single"/>
          <w:lang w:val="en-US" w:eastAsia="zh-CN"/>
        </w:rPr>
        <w:t>广州粤嵌通信科技股份有限公司</w:t>
      </w:r>
    </w:p>
    <w:p>
      <w:pPr>
        <w:numPr>
          <w:ilvl w:val="0"/>
          <w:numId w:val="0"/>
        </w:numPr>
        <w:ind w:left="1560" w:leftChars="0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开 户 行 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中信银行广州开发区支行 </w:t>
      </w:r>
      <w:r>
        <w:rPr>
          <w:rFonts w:hint="eastAsia" w:ascii="宋体" w:hAnsi="宋体"/>
          <w:szCs w:val="21"/>
          <w:u w:val="none"/>
          <w:lang w:val="en-US"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开户账号：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7444410182800017753 </w:t>
      </w:r>
      <w:r>
        <w:rPr>
          <w:rFonts w:hint="eastAsia" w:ascii="宋体" w:hAnsi="宋体"/>
          <w:szCs w:val="21"/>
          <w:lang w:val="en-US" w:eastAsia="zh-CN"/>
        </w:rPr>
        <w:t xml:space="preserve">       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六</w:t>
      </w:r>
      <w:r>
        <w:rPr>
          <w:rFonts w:hint="eastAsia" w:ascii="微软雅黑" w:hAnsi="微软雅黑" w:eastAsia="微软雅黑"/>
          <w:b/>
          <w:szCs w:val="21"/>
        </w:rPr>
        <w:t>、报名方式：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请于2017年2月10号前将填好的《回执》发送回粤嵌相关工作人员。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0">
      <w:start w:val="1"/>
      <w:numFmt w:val="bullet"/>
      <w:lvlText w:val=""/>
      <w:lvlJc w:val="left"/>
      <w:pPr>
        <w:ind w:left="9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D47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gec</dc:creator>
  <cp:lastModifiedBy>gec</cp:lastModifiedBy>
  <dcterms:modified xsi:type="dcterms:W3CDTF">2017-01-05T09:18:09Z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